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val="0"/>
        <w:topLinePunct w:val="0"/>
        <w:autoSpaceDE/>
        <w:autoSpaceDN/>
        <w:bidi w:val="0"/>
        <w:adjustRightInd w:val="0"/>
        <w:snapToGrid w:val="0"/>
        <w:spacing w:line="570" w:lineRule="exact"/>
        <w:jc w:val="both"/>
        <w:textAlignment w:val="auto"/>
        <w:rPr>
          <w:rFonts w:hint="eastAsia" w:ascii="Times New Roman" w:hAnsi="Times New Roman" w:eastAsia="黑体"/>
          <w:spacing w:val="4"/>
          <w:kern w:val="0"/>
          <w:sz w:val="32"/>
          <w:szCs w:val="32"/>
          <w:lang w:eastAsia="zh-CN"/>
        </w:rPr>
      </w:pPr>
      <w:r>
        <w:rPr>
          <w:rFonts w:hint="eastAsia" w:ascii="Times New Roman" w:hAnsi="Times New Roman" w:eastAsia="黑体"/>
          <w:spacing w:val="4"/>
          <w:kern w:val="0"/>
          <w:sz w:val="32"/>
          <w:szCs w:val="32"/>
        </w:rPr>
        <w:t>附件</w:t>
      </w:r>
      <w:r>
        <w:rPr>
          <w:rFonts w:hint="eastAsia" w:ascii="Times New Roman" w:hAnsi="Times New Roman" w:eastAsia="黑体"/>
          <w:spacing w:val="4"/>
          <w:kern w:val="0"/>
          <w:sz w:val="32"/>
          <w:szCs w:val="32"/>
          <w:lang w:val="en-US" w:eastAsia="zh-CN"/>
        </w:rPr>
        <w:t>3</w:t>
      </w:r>
      <w:bookmarkStart w:id="0" w:name="_GoBack"/>
      <w:bookmarkEnd w:id="0"/>
    </w:p>
    <w:p>
      <w:pPr>
        <w:keepNext w:val="0"/>
        <w:keepLines w:val="0"/>
        <w:pageBreakBefore w:val="0"/>
        <w:widowControl w:val="0"/>
        <w:kinsoku/>
        <w:wordWrap/>
        <w:overflowPunct w:val="0"/>
        <w:topLinePunct w:val="0"/>
        <w:autoSpaceDE/>
        <w:autoSpaceDN/>
        <w:bidi w:val="0"/>
        <w:adjustRightInd w:val="0"/>
        <w:snapToGrid w:val="0"/>
        <w:spacing w:line="570" w:lineRule="exact"/>
        <w:jc w:val="both"/>
        <w:textAlignment w:val="auto"/>
        <w:rPr>
          <w:rFonts w:ascii="Times New Roman" w:hAnsi="Times New Roman" w:eastAsia="方正小标宋简体" w:cs="方正小标宋简体"/>
          <w:spacing w:val="4"/>
          <w:sz w:val="36"/>
          <w:szCs w:val="30"/>
        </w:rPr>
      </w:pPr>
    </w:p>
    <w:p>
      <w:pPr>
        <w:keepNext w:val="0"/>
        <w:keepLines w:val="0"/>
        <w:pageBreakBefore w:val="0"/>
        <w:widowControl w:val="0"/>
        <w:kinsoku/>
        <w:wordWrap/>
        <w:overflowPunct w:val="0"/>
        <w:topLinePunct w:val="0"/>
        <w:autoSpaceDE/>
        <w:autoSpaceDN/>
        <w:bidi w:val="0"/>
        <w:adjustRightInd w:val="0"/>
        <w:snapToGrid w:val="0"/>
        <w:spacing w:line="570" w:lineRule="exact"/>
        <w:jc w:val="center"/>
        <w:textAlignment w:val="auto"/>
        <w:rPr>
          <w:rFonts w:ascii="Times New Roman" w:hAnsi="Times New Roman" w:eastAsia="方正小标宋简体" w:cs="方正小标宋简体"/>
          <w:spacing w:val="4"/>
          <w:sz w:val="44"/>
          <w:szCs w:val="36"/>
        </w:rPr>
      </w:pPr>
      <w:r>
        <w:rPr>
          <w:rFonts w:hint="eastAsia" w:ascii="Times New Roman" w:hAnsi="Times New Roman" w:eastAsia="方正小标宋简体" w:cs="方正小标宋简体"/>
          <w:spacing w:val="4"/>
          <w:sz w:val="44"/>
          <w:szCs w:val="36"/>
        </w:rPr>
        <w:t>“高校思政工作申报系统”操作指南</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16" w:firstLineChars="200"/>
        <w:jc w:val="both"/>
        <w:textAlignment w:val="auto"/>
        <w:rPr>
          <w:rFonts w:ascii="Times New Roman" w:hAnsi="Times New Roman" w:eastAsia="仿宋"/>
          <w:spacing w:val="4"/>
          <w:sz w:val="30"/>
          <w:szCs w:val="30"/>
        </w:rPr>
      </w:pPr>
    </w:p>
    <w:p>
      <w:pPr>
        <w:keepNext w:val="0"/>
        <w:keepLines w:val="0"/>
        <w:pageBreakBefore w:val="0"/>
        <w:widowControl w:val="0"/>
        <w:kinsoku/>
        <w:wordWrap/>
        <w:overflowPunct w:val="0"/>
        <w:topLinePunct w:val="0"/>
        <w:autoSpaceDE/>
        <w:autoSpaceDN/>
        <w:bidi w:val="0"/>
        <w:adjustRightInd w:val="0"/>
        <w:snapToGrid w:val="0"/>
        <w:spacing w:line="570" w:lineRule="exact"/>
        <w:ind w:firstLine="656" w:firstLineChars="200"/>
        <w:jc w:val="both"/>
        <w:textAlignment w:val="auto"/>
        <w:rPr>
          <w:rFonts w:ascii="Times New Roman" w:hAnsi="Times New Roman" w:eastAsia="仿宋_GB2312"/>
          <w:spacing w:val="4"/>
          <w:sz w:val="32"/>
          <w:szCs w:val="32"/>
        </w:rPr>
      </w:pPr>
      <w:r>
        <w:rPr>
          <w:rFonts w:hint="eastAsia" w:ascii="Times New Roman" w:hAnsi="Times New Roman" w:eastAsia="仿宋_GB2312"/>
          <w:spacing w:val="4"/>
          <w:sz w:val="32"/>
          <w:szCs w:val="32"/>
        </w:rPr>
        <w:t>202</w:t>
      </w:r>
      <w:r>
        <w:rPr>
          <w:rFonts w:hint="eastAsia" w:ascii="Times New Roman" w:hAnsi="Times New Roman" w:eastAsia="仿宋_GB2312"/>
          <w:spacing w:val="4"/>
          <w:sz w:val="32"/>
          <w:szCs w:val="32"/>
          <w:lang w:val="en-US" w:eastAsia="zh-CN"/>
        </w:rPr>
        <w:t>5</w:t>
      </w:r>
      <w:r>
        <w:rPr>
          <w:rFonts w:hint="eastAsia" w:ascii="Times New Roman" w:hAnsi="Times New Roman" w:eastAsia="仿宋_GB2312"/>
          <w:spacing w:val="4"/>
          <w:sz w:val="32"/>
          <w:szCs w:val="32"/>
        </w:rPr>
        <w:t>年度高校思想政治工作质量提升综合改革与精品建设项目申报工作通过全国高校思想政治工作网（以下简称高校思政网，网址：</w:t>
      </w:r>
      <w:r>
        <w:rPr>
          <w:rFonts w:ascii="Times New Roman" w:hAnsi="Times New Roman" w:eastAsia="仿宋_GB2312"/>
          <w:spacing w:val="4"/>
          <w:sz w:val="32"/>
          <w:szCs w:val="32"/>
        </w:rPr>
        <w:t>http:</w:t>
      </w:r>
      <w:r>
        <w:rPr>
          <w:rFonts w:hint="eastAsia" w:ascii="Times New Roman" w:hAnsi="Times New Roman" w:eastAsia="仿宋_GB2312"/>
          <w:spacing w:val="4"/>
          <w:sz w:val="32"/>
          <w:szCs w:val="32"/>
        </w:rPr>
        <w:t>//</w:t>
      </w:r>
      <w:r>
        <w:rPr>
          <w:rFonts w:ascii="Times New Roman" w:hAnsi="Times New Roman" w:eastAsia="仿宋_GB2312"/>
          <w:sz w:val="32"/>
          <w:szCs w:val="32"/>
        </w:rPr>
        <w:t>www.sizhengwang.cn</w:t>
      </w:r>
      <w:r>
        <w:rPr>
          <w:rFonts w:hint="eastAsia" w:ascii="Times New Roman" w:hAnsi="Times New Roman" w:eastAsia="仿宋_GB2312"/>
          <w:spacing w:val="4"/>
          <w:sz w:val="32"/>
          <w:szCs w:val="32"/>
        </w:rPr>
        <w:t>）“高校思政工作申报系统</w:t>
      </w:r>
      <w:r>
        <w:rPr>
          <w:rFonts w:hint="eastAsia" w:ascii="Times New Roman" w:hAnsi="Times New Roman" w:eastAsia="仿宋_GB2312"/>
          <w:sz w:val="32"/>
          <w:szCs w:val="32"/>
        </w:rPr>
        <w:t>（以下简称系统）</w:t>
      </w:r>
      <w:r>
        <w:rPr>
          <w:rFonts w:hint="eastAsia" w:ascii="Times New Roman" w:hAnsi="Times New Roman" w:eastAsia="仿宋_GB2312"/>
          <w:spacing w:val="4"/>
          <w:sz w:val="32"/>
          <w:szCs w:val="32"/>
        </w:rPr>
        <w:t>”上报。操作方法如下。</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56" w:firstLineChars="200"/>
        <w:jc w:val="both"/>
        <w:textAlignment w:val="auto"/>
        <w:rPr>
          <w:rFonts w:ascii="Times New Roman" w:hAnsi="Times New Roman" w:eastAsia="黑体"/>
          <w:spacing w:val="4"/>
          <w:sz w:val="32"/>
          <w:szCs w:val="32"/>
        </w:rPr>
      </w:pPr>
      <w:r>
        <w:rPr>
          <w:rFonts w:ascii="Times New Roman" w:hAnsi="Times New Roman" w:eastAsia="黑体"/>
          <w:spacing w:val="4"/>
          <w:sz w:val="32"/>
          <w:szCs w:val="32"/>
        </w:rPr>
        <w:t>一、平台登录</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56" w:firstLineChars="200"/>
        <w:jc w:val="both"/>
        <w:textAlignment w:val="auto"/>
        <w:rPr>
          <w:rFonts w:hint="eastAsia" w:ascii="Times New Roman" w:hAnsi="Times New Roman" w:eastAsia="仿宋_GB2312"/>
          <w:spacing w:val="4"/>
          <w:sz w:val="32"/>
          <w:szCs w:val="32"/>
        </w:rPr>
      </w:pPr>
      <w:r>
        <w:rPr>
          <w:rFonts w:hint="eastAsia" w:ascii="Times New Roman" w:hAnsi="Times New Roman" w:eastAsia="仿宋_GB2312"/>
          <w:spacing w:val="4"/>
          <w:sz w:val="32"/>
          <w:szCs w:val="32"/>
        </w:rPr>
        <w:t>高校思政网</w:t>
      </w:r>
      <w:r>
        <w:rPr>
          <w:rFonts w:hint="eastAsia" w:ascii="Times New Roman" w:hAnsi="Times New Roman" w:eastAsia="仿宋_GB2312"/>
          <w:spacing w:val="4"/>
          <w:sz w:val="32"/>
          <w:szCs w:val="32"/>
          <w:lang w:val="en-US" w:eastAsia="zh-CN"/>
        </w:rPr>
        <w:t>已为</w:t>
      </w:r>
      <w:r>
        <w:rPr>
          <w:rFonts w:hint="eastAsia" w:ascii="Times New Roman" w:hAnsi="Times New Roman" w:eastAsia="仿宋_GB2312"/>
          <w:spacing w:val="4"/>
          <w:sz w:val="32"/>
          <w:szCs w:val="32"/>
        </w:rPr>
        <w:t>各省级教育工作部门设置专门账号和密码，收到</w:t>
      </w:r>
      <w:r>
        <w:rPr>
          <w:rFonts w:ascii="Times New Roman" w:hAnsi="Times New Roman" w:eastAsia="仿宋_GB2312"/>
          <w:spacing w:val="4"/>
          <w:sz w:val="32"/>
          <w:szCs w:val="32"/>
        </w:rPr>
        <w:t>通知后，</w:t>
      </w:r>
      <w:r>
        <w:rPr>
          <w:rFonts w:hint="eastAsia" w:ascii="Times New Roman" w:hAnsi="Times New Roman" w:eastAsia="仿宋_GB2312"/>
          <w:spacing w:val="4"/>
          <w:sz w:val="32"/>
          <w:szCs w:val="32"/>
          <w:lang w:val="en-US" w:eastAsia="zh-CN"/>
        </w:rPr>
        <w:t>请</w:t>
      </w:r>
      <w:r>
        <w:rPr>
          <w:rFonts w:hint="eastAsia" w:ascii="Times New Roman" w:hAnsi="Times New Roman" w:eastAsia="仿宋_GB2312"/>
          <w:spacing w:val="4"/>
          <w:sz w:val="32"/>
          <w:szCs w:val="32"/>
        </w:rPr>
        <w:t>省级教育工作部门</w:t>
      </w:r>
      <w:r>
        <w:rPr>
          <w:rFonts w:hint="eastAsia" w:ascii="Times New Roman" w:hAnsi="Times New Roman" w:eastAsia="仿宋_GB2312"/>
          <w:spacing w:val="4"/>
          <w:sz w:val="32"/>
          <w:szCs w:val="32"/>
          <w:lang w:val="en-US" w:eastAsia="zh-CN"/>
        </w:rPr>
        <w:t>在</w:t>
      </w:r>
      <w:r>
        <w:rPr>
          <w:rFonts w:ascii="Times New Roman" w:hAnsi="Times New Roman" w:eastAsia="仿宋_GB2312"/>
          <w:spacing w:val="4"/>
          <w:sz w:val="32"/>
          <w:szCs w:val="32"/>
        </w:rPr>
        <w:t>规定时间内使用</w:t>
      </w:r>
      <w:r>
        <w:rPr>
          <w:rFonts w:hint="eastAsia" w:ascii="Times New Roman" w:hAnsi="Times New Roman" w:eastAsia="仿宋_GB2312" w:cs="仿宋"/>
          <w:spacing w:val="4"/>
          <w:sz w:val="32"/>
          <w:szCs w:val="32"/>
        </w:rPr>
        <w:t>“</w:t>
      </w:r>
      <w:r>
        <w:rPr>
          <w:rFonts w:hint="eastAsia" w:ascii="Times New Roman" w:hAnsi="Times New Roman" w:eastAsia="仿宋_GB2312"/>
          <w:spacing w:val="4"/>
          <w:sz w:val="32"/>
          <w:szCs w:val="32"/>
        </w:rPr>
        <w:t>宣传</w:t>
      </w:r>
      <w:r>
        <w:rPr>
          <w:rFonts w:ascii="Times New Roman" w:hAnsi="Times New Roman" w:eastAsia="仿宋_GB2312"/>
          <w:spacing w:val="4"/>
          <w:sz w:val="32"/>
          <w:szCs w:val="32"/>
        </w:rPr>
        <w:t>教育工作（05）</w:t>
      </w:r>
      <w:r>
        <w:rPr>
          <w:rFonts w:hint="eastAsia" w:ascii="Times New Roman" w:hAnsi="Times New Roman" w:eastAsia="仿宋_GB2312" w:cs="仿宋"/>
          <w:spacing w:val="4"/>
          <w:sz w:val="32"/>
          <w:szCs w:val="32"/>
        </w:rPr>
        <w:t>”</w:t>
      </w:r>
      <w:r>
        <w:rPr>
          <w:rFonts w:hint="eastAsia" w:ascii="Times New Roman" w:hAnsi="Times New Roman" w:eastAsia="仿宋_GB2312"/>
          <w:spacing w:val="4"/>
          <w:sz w:val="32"/>
          <w:szCs w:val="32"/>
        </w:rPr>
        <w:t>账号</w:t>
      </w:r>
      <w:r>
        <w:rPr>
          <w:rFonts w:ascii="Times New Roman" w:hAnsi="Times New Roman" w:eastAsia="仿宋_GB2312"/>
          <w:spacing w:val="4"/>
          <w:sz w:val="32"/>
          <w:szCs w:val="32"/>
        </w:rPr>
        <w:t>登录系统</w:t>
      </w:r>
      <w:r>
        <w:rPr>
          <w:rFonts w:hint="eastAsia" w:ascii="Times New Roman" w:hAnsi="Times New Roman" w:eastAsia="仿宋_GB2312"/>
          <w:spacing w:val="4"/>
          <w:sz w:val="32"/>
          <w:szCs w:val="32"/>
        </w:rPr>
        <w:t>。</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Times New Roman" w:hAnsi="Times New Roman" w:eastAsia="仿宋_GB2312"/>
          <w:spacing w:val="4"/>
          <w:sz w:val="32"/>
          <w:szCs w:val="32"/>
        </w:rPr>
      </w:pPr>
      <w:r>
        <w:rPr>
          <w:rFonts w:hint="eastAsia" w:ascii="Times New Roman" w:hAnsi="Times New Roman" w:eastAsia="仿宋_GB2312"/>
          <w:sz w:val="32"/>
          <w:szCs w:val="32"/>
        </w:rPr>
        <w:t>在高校思政网首页幻灯图片左下方点击“高校思政工作申报系统”图标，打开登录页面。</w:t>
      </w:r>
      <w:r>
        <w:rPr>
          <w:rFonts w:hint="eastAsia" w:ascii="Times New Roman" w:hAnsi="Times New Roman" w:eastAsia="仿宋_GB2312"/>
          <w:spacing w:val="4"/>
          <w:sz w:val="32"/>
          <w:szCs w:val="32"/>
          <w:lang w:val="en-US" w:eastAsia="zh-CN"/>
        </w:rPr>
        <w:t>如有问题</w:t>
      </w:r>
      <w:r>
        <w:rPr>
          <w:rFonts w:hint="eastAsia" w:ascii="Times New Roman" w:hAnsi="Times New Roman" w:eastAsia="仿宋_GB2312"/>
          <w:spacing w:val="4"/>
          <w:sz w:val="32"/>
          <w:szCs w:val="32"/>
        </w:rPr>
        <w:t>可联系高校思政网工作人员。</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56" w:firstLineChars="200"/>
        <w:jc w:val="both"/>
        <w:textAlignment w:val="auto"/>
        <w:rPr>
          <w:rFonts w:ascii="Times New Roman" w:hAnsi="Times New Roman" w:eastAsia="黑体"/>
          <w:spacing w:val="4"/>
          <w:sz w:val="32"/>
          <w:szCs w:val="32"/>
        </w:rPr>
      </w:pPr>
      <w:r>
        <w:rPr>
          <w:rFonts w:ascii="Times New Roman" w:hAnsi="Times New Roman" w:eastAsia="黑体"/>
          <w:spacing w:val="4"/>
          <w:sz w:val="32"/>
          <w:szCs w:val="32"/>
        </w:rPr>
        <w:t>二、</w:t>
      </w:r>
      <w:r>
        <w:rPr>
          <w:rFonts w:hint="eastAsia" w:ascii="Times New Roman" w:hAnsi="Times New Roman" w:eastAsia="黑体"/>
          <w:spacing w:val="4"/>
          <w:sz w:val="32"/>
          <w:szCs w:val="32"/>
        </w:rPr>
        <w:t>申报</w:t>
      </w:r>
      <w:r>
        <w:rPr>
          <w:rFonts w:ascii="Times New Roman" w:hAnsi="Times New Roman" w:eastAsia="黑体"/>
          <w:spacing w:val="4"/>
          <w:sz w:val="32"/>
          <w:szCs w:val="32"/>
        </w:rPr>
        <w:t>流程</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（一）各高校在收到通知后，如有申报意愿，应尽快确定负责相关类型申报的工作人员，及时将工作人员信息告知本地教育工作部门负责项目申报工作的联系人。</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default" w:ascii="Times New Roman" w:hAnsi="Times New Roman" w:eastAsia="仿宋_GB2312"/>
          <w:sz w:val="32"/>
          <w:szCs w:val="32"/>
          <w:lang w:val="en-US" w:eastAsia="zh-CN"/>
        </w:rPr>
      </w:pPr>
      <w:r>
        <w:rPr>
          <w:rFonts w:hint="eastAsia" w:ascii="Times New Roman" w:hAnsi="Times New Roman" w:eastAsia="仿宋_GB2312"/>
          <w:sz w:val="32"/>
          <w:szCs w:val="32"/>
          <w:lang w:val="en-US" w:eastAsia="zh-CN"/>
        </w:rPr>
        <w:t>因子项目较多，请各省级教育工作部门确定好各子项目申报工作联系人后，及时告知高校思政网相关项目服务人员，方便高校思政网做好服务工作。</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（二）各省级教育工作部门登录系统后，在网页“工作区”可看到各</w:t>
      </w:r>
      <w:r>
        <w:rPr>
          <w:rFonts w:hint="eastAsia" w:ascii="Times New Roman" w:hAnsi="Times New Roman" w:eastAsia="仿宋_GB2312"/>
          <w:sz w:val="32"/>
          <w:szCs w:val="32"/>
          <w:lang w:val="en-US" w:eastAsia="zh-CN"/>
        </w:rPr>
        <w:t>子项目</w:t>
      </w:r>
      <w:r>
        <w:rPr>
          <w:rFonts w:hint="eastAsia" w:ascii="Times New Roman" w:hAnsi="Times New Roman" w:eastAsia="仿宋_GB2312"/>
          <w:sz w:val="32"/>
          <w:szCs w:val="32"/>
        </w:rPr>
        <w:t>工作通知。点击右侧“添加填报人员信息”按钮，可添加有</w:t>
      </w:r>
      <w:r>
        <w:rPr>
          <w:rFonts w:hint="eastAsia" w:ascii="Times New Roman" w:hAnsi="Times New Roman" w:eastAsia="仿宋_GB2312"/>
          <w:sz w:val="32"/>
          <w:szCs w:val="32"/>
          <w:lang w:val="en-US" w:eastAsia="zh-CN"/>
        </w:rPr>
        <w:t>该子项目</w:t>
      </w:r>
      <w:r>
        <w:rPr>
          <w:rFonts w:hint="eastAsia" w:ascii="Times New Roman" w:hAnsi="Times New Roman" w:eastAsia="仿宋_GB2312"/>
          <w:sz w:val="32"/>
          <w:szCs w:val="32"/>
        </w:rPr>
        <w:t>申报意愿的高校的具体工作人员姓名、单位、手机号码等基本信息（可批量导入），以便开通申报权限。添加信息并确认无误后，即可使用系统短信功能通知各校填报人员。</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三）负责项目申报的高校工作人员在收到短信通知后，使用手机号码和验证码进行登录，并按照要求填写项目基本信息，以附件形式分别上传申报书（A表）、申报书（B表）和有关支撑材料。申报书和支撑材料中的文字材料必须以</w:t>
      </w:r>
      <w:r>
        <w:rPr>
          <w:rFonts w:hint="eastAsia" w:ascii="Times New Roman" w:hAnsi="Times New Roman" w:eastAsia="仿宋_GB2312"/>
          <w:sz w:val="32"/>
          <w:szCs w:val="32"/>
          <w:lang w:val="en-US" w:eastAsia="zh-CN"/>
        </w:rPr>
        <w:t>WORD和</w:t>
      </w:r>
      <w:r>
        <w:rPr>
          <w:rFonts w:hint="eastAsia" w:ascii="Times New Roman" w:hAnsi="Times New Roman" w:eastAsia="仿宋_GB2312"/>
          <w:sz w:val="32"/>
          <w:szCs w:val="32"/>
        </w:rPr>
        <w:t>PDF格式（每个30M以下）上传，图片材料以JPG（每幅10M以</w:t>
      </w:r>
      <w:r>
        <w:rPr>
          <w:rFonts w:hint="eastAsia" w:ascii="Times New Roman" w:hAnsi="Times New Roman" w:eastAsia="仿宋_GB2312"/>
          <w:sz w:val="32"/>
          <w:szCs w:val="32"/>
          <w:lang w:val="en-US" w:eastAsia="zh-CN"/>
        </w:rPr>
        <w:t>下</w:t>
      </w:r>
      <w:r>
        <w:rPr>
          <w:rFonts w:hint="eastAsia" w:ascii="Times New Roman" w:hAnsi="Times New Roman" w:eastAsia="仿宋_GB2312"/>
          <w:sz w:val="32"/>
          <w:szCs w:val="32"/>
        </w:rPr>
        <w:t>）格式上传，音视频材料以MP4（每个500M以下）格式上传。</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（四）各省级教育工作部门按照各</w:t>
      </w:r>
      <w:r>
        <w:rPr>
          <w:rFonts w:hint="eastAsia" w:ascii="Times New Roman" w:hAnsi="Times New Roman" w:eastAsia="仿宋_GB2312"/>
          <w:sz w:val="32"/>
          <w:szCs w:val="32"/>
          <w:lang w:val="en-US" w:eastAsia="zh-CN"/>
        </w:rPr>
        <w:t>子项目</w:t>
      </w:r>
      <w:r>
        <w:rPr>
          <w:rFonts w:hint="eastAsia" w:ascii="Times New Roman" w:hAnsi="Times New Roman" w:eastAsia="仿宋_GB2312"/>
          <w:sz w:val="32"/>
          <w:szCs w:val="32"/>
        </w:rPr>
        <w:t>要求对相关高校申报材料进行审核，审核通过后系统将自动生成汇总表。工作人员需要下载、打印该汇总表，并在盖章拍照后将照片上传至工作平台。</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56" w:firstLineChars="200"/>
        <w:jc w:val="both"/>
        <w:textAlignment w:val="auto"/>
        <w:rPr>
          <w:rFonts w:ascii="Times New Roman" w:hAnsi="Times New Roman" w:eastAsia="黑体"/>
          <w:spacing w:val="4"/>
          <w:sz w:val="32"/>
          <w:szCs w:val="32"/>
        </w:rPr>
      </w:pPr>
      <w:r>
        <w:rPr>
          <w:rFonts w:hint="eastAsia" w:ascii="Times New Roman" w:hAnsi="Times New Roman" w:eastAsia="黑体"/>
          <w:spacing w:val="4"/>
          <w:sz w:val="32"/>
          <w:szCs w:val="32"/>
        </w:rPr>
        <w:t>三、</w:t>
      </w:r>
      <w:r>
        <w:rPr>
          <w:rFonts w:ascii="Times New Roman" w:hAnsi="Times New Roman" w:eastAsia="黑体"/>
          <w:spacing w:val="4"/>
          <w:sz w:val="32"/>
          <w:szCs w:val="32"/>
        </w:rPr>
        <w:t>注意事项</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（一）各省级教育工作部门在线添加的账号必须包括高校申报人员的姓名、单位、手机号码。</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（二）各省级教育工作部门应按各</w:t>
      </w:r>
      <w:r>
        <w:rPr>
          <w:rFonts w:hint="eastAsia" w:ascii="Times New Roman" w:hAnsi="Times New Roman" w:eastAsia="仿宋_GB2312"/>
          <w:sz w:val="32"/>
          <w:szCs w:val="32"/>
          <w:lang w:val="en-US" w:eastAsia="zh-CN"/>
        </w:rPr>
        <w:t>子项目</w:t>
      </w:r>
      <w:r>
        <w:rPr>
          <w:rFonts w:hint="eastAsia" w:ascii="Times New Roman" w:hAnsi="Times New Roman" w:eastAsia="仿宋_GB2312"/>
          <w:sz w:val="32"/>
          <w:szCs w:val="32"/>
        </w:rPr>
        <w:t>规定数量进行推荐，请认真核对平台通过的推荐名单与盖章报送名单完全一致。</w:t>
      </w:r>
    </w:p>
    <w:p>
      <w:pPr>
        <w:keepNext w:val="0"/>
        <w:keepLines w:val="0"/>
        <w:pageBreakBefore w:val="0"/>
        <w:widowControl w:val="0"/>
        <w:kinsoku/>
        <w:wordWrap/>
        <w:overflowPunct w:val="0"/>
        <w:topLinePunct w:val="0"/>
        <w:autoSpaceDE/>
        <w:autoSpaceDN/>
        <w:bidi w:val="0"/>
        <w:adjustRightInd w:val="0"/>
        <w:snapToGrid w:val="0"/>
        <w:spacing w:line="570" w:lineRule="exact"/>
        <w:ind w:firstLine="596" w:firstLineChars="200"/>
        <w:jc w:val="both"/>
        <w:textAlignment w:val="auto"/>
        <w:rPr>
          <w:rFonts w:hint="eastAsia" w:ascii="Times New Roman" w:hAnsi="Times New Roman" w:eastAsia="仿宋_GB2312"/>
          <w:spacing w:val="-11"/>
          <w:sz w:val="32"/>
          <w:szCs w:val="32"/>
        </w:rPr>
      </w:pPr>
      <w:r>
        <w:rPr>
          <w:rFonts w:hint="eastAsia" w:ascii="Times New Roman" w:hAnsi="Times New Roman" w:eastAsia="仿宋_GB2312"/>
          <w:spacing w:val="-11"/>
          <w:sz w:val="32"/>
          <w:szCs w:val="32"/>
        </w:rPr>
        <w:t>（三）</w:t>
      </w:r>
      <w:r>
        <w:rPr>
          <w:rFonts w:hint="eastAsia" w:ascii="Times New Roman" w:hAnsi="Times New Roman" w:eastAsia="仿宋_GB2312"/>
          <w:spacing w:val="-6"/>
          <w:sz w:val="32"/>
          <w:szCs w:val="32"/>
        </w:rPr>
        <w:t>高校申报书A表要如实、准确反映项目申报基本情况，B表文字表述中不得透露高校、团队和个人相关信息；</w:t>
      </w:r>
      <w:r>
        <w:rPr>
          <w:rFonts w:hint="eastAsia" w:ascii="Times New Roman" w:hAnsi="Times New Roman" w:eastAsia="仿宋_GB2312"/>
          <w:spacing w:val="-11"/>
          <w:sz w:val="32"/>
          <w:szCs w:val="32"/>
        </w:rPr>
        <w:t>电子版支撑材料中有关高校、团队和个人的相关信息</w:t>
      </w:r>
      <w:r>
        <w:rPr>
          <w:rFonts w:hint="eastAsia" w:ascii="Times New Roman" w:hAnsi="Times New Roman" w:eastAsia="仿宋_GB2312"/>
          <w:spacing w:val="-11"/>
          <w:sz w:val="32"/>
          <w:szCs w:val="32"/>
          <w:lang w:val="en-US" w:eastAsia="zh-CN"/>
        </w:rPr>
        <w:t>应</w:t>
      </w:r>
      <w:r>
        <w:rPr>
          <w:rFonts w:hint="eastAsia" w:ascii="Times New Roman" w:hAnsi="Times New Roman" w:eastAsia="仿宋_GB2312"/>
          <w:spacing w:val="-11"/>
          <w:sz w:val="32"/>
          <w:szCs w:val="32"/>
        </w:rPr>
        <w:t>全部隐去。</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（四）高校申报材料一经提交，原则上不再修改，请认真填报。</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（五）本项目在线申报时间为202</w:t>
      </w:r>
      <w:r>
        <w:rPr>
          <w:rFonts w:hint="eastAsia" w:ascii="Times New Roman" w:hAnsi="Times New Roman" w:eastAsia="仿宋_GB2312"/>
          <w:sz w:val="32"/>
          <w:szCs w:val="32"/>
          <w:lang w:val="en-US" w:eastAsia="zh-CN"/>
        </w:rPr>
        <w:t>4</w:t>
      </w:r>
      <w:r>
        <w:rPr>
          <w:rFonts w:hint="eastAsia" w:ascii="Times New Roman" w:hAnsi="Times New Roman" w:eastAsia="仿宋_GB2312"/>
          <w:sz w:val="32"/>
          <w:szCs w:val="32"/>
        </w:rPr>
        <w:t>年</w:t>
      </w:r>
      <w:r>
        <w:rPr>
          <w:rFonts w:hint="eastAsia" w:ascii="Times New Roman" w:hAnsi="Times New Roman" w:eastAsia="仿宋_GB2312"/>
          <w:sz w:val="32"/>
          <w:szCs w:val="32"/>
          <w:lang w:val="en-US" w:eastAsia="zh-CN"/>
        </w:rPr>
        <w:t>10</w:t>
      </w:r>
      <w:r>
        <w:rPr>
          <w:rFonts w:hint="eastAsia" w:ascii="Times New Roman" w:hAnsi="Times New Roman" w:eastAsia="仿宋_GB2312"/>
          <w:sz w:val="32"/>
          <w:szCs w:val="32"/>
        </w:rPr>
        <w:t>月</w:t>
      </w:r>
      <w:r>
        <w:rPr>
          <w:rFonts w:hint="eastAsia" w:ascii="Times New Roman" w:hAnsi="Times New Roman" w:eastAsia="仿宋_GB2312"/>
          <w:sz w:val="32"/>
          <w:szCs w:val="32"/>
          <w:lang w:val="en-US" w:eastAsia="zh-CN"/>
        </w:rPr>
        <w:t>15</w:t>
      </w:r>
      <w:r>
        <w:rPr>
          <w:rFonts w:hint="eastAsia" w:ascii="Times New Roman" w:hAnsi="Times New Roman" w:eastAsia="仿宋_GB2312"/>
          <w:sz w:val="32"/>
          <w:szCs w:val="32"/>
        </w:rPr>
        <w:t>日至202</w:t>
      </w:r>
      <w:r>
        <w:rPr>
          <w:rFonts w:hint="eastAsia" w:ascii="Times New Roman" w:hAnsi="Times New Roman" w:eastAsia="仿宋_GB2312"/>
          <w:sz w:val="32"/>
          <w:szCs w:val="32"/>
          <w:lang w:val="en-US" w:eastAsia="zh-CN"/>
        </w:rPr>
        <w:t>4</w:t>
      </w:r>
      <w:r>
        <w:rPr>
          <w:rFonts w:hint="eastAsia" w:ascii="Times New Roman" w:hAnsi="Times New Roman" w:eastAsia="仿宋_GB2312"/>
          <w:sz w:val="32"/>
          <w:szCs w:val="32"/>
        </w:rPr>
        <w:t>年1</w:t>
      </w:r>
      <w:r>
        <w:rPr>
          <w:rFonts w:hint="eastAsia" w:ascii="Times New Roman" w:hAnsi="Times New Roman" w:eastAsia="仿宋_GB2312"/>
          <w:sz w:val="32"/>
          <w:szCs w:val="32"/>
          <w:lang w:val="en-US" w:eastAsia="zh-CN"/>
        </w:rPr>
        <w:t>1</w:t>
      </w:r>
      <w:r>
        <w:rPr>
          <w:rFonts w:hint="eastAsia" w:ascii="Times New Roman" w:hAnsi="Times New Roman" w:eastAsia="仿宋_GB2312"/>
          <w:sz w:val="32"/>
          <w:szCs w:val="32"/>
        </w:rPr>
        <w:t>月</w:t>
      </w:r>
      <w:r>
        <w:rPr>
          <w:rFonts w:hint="eastAsia" w:ascii="Times New Roman" w:hAnsi="Times New Roman" w:eastAsia="仿宋_GB2312"/>
          <w:sz w:val="32"/>
          <w:szCs w:val="32"/>
          <w:lang w:val="en-US" w:eastAsia="zh-CN"/>
        </w:rPr>
        <w:t>10</w:t>
      </w:r>
      <w:r>
        <w:rPr>
          <w:rFonts w:hint="eastAsia" w:ascii="Times New Roman" w:hAnsi="Times New Roman" w:eastAsia="仿宋_GB2312"/>
          <w:sz w:val="32"/>
          <w:szCs w:val="32"/>
        </w:rPr>
        <w:t>日，逾期系统将自行关闭。</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56" w:firstLineChars="200"/>
        <w:jc w:val="both"/>
        <w:textAlignment w:val="auto"/>
        <w:rPr>
          <w:rFonts w:ascii="Times New Roman" w:hAnsi="Times New Roman" w:eastAsia="黑体"/>
          <w:spacing w:val="4"/>
          <w:sz w:val="32"/>
          <w:szCs w:val="32"/>
        </w:rPr>
      </w:pPr>
      <w:r>
        <w:rPr>
          <w:rFonts w:ascii="Times New Roman" w:hAnsi="Times New Roman" w:eastAsia="黑体"/>
          <w:spacing w:val="4"/>
          <w:sz w:val="32"/>
          <w:szCs w:val="32"/>
        </w:rPr>
        <w:t>四、联系</w:t>
      </w:r>
      <w:r>
        <w:rPr>
          <w:rFonts w:hint="eastAsia" w:ascii="Times New Roman" w:hAnsi="Times New Roman" w:eastAsia="黑体"/>
          <w:spacing w:val="4"/>
          <w:sz w:val="32"/>
          <w:szCs w:val="32"/>
        </w:rPr>
        <w:t>电话</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56" w:firstLineChars="200"/>
        <w:jc w:val="both"/>
        <w:textAlignment w:val="auto"/>
        <w:rPr>
          <w:rFonts w:ascii="Times New Roman" w:hAnsi="Times New Roman" w:eastAsia="仿宋_GB2312"/>
          <w:spacing w:val="4"/>
          <w:sz w:val="32"/>
          <w:szCs w:val="32"/>
        </w:rPr>
      </w:pPr>
      <w:r>
        <w:rPr>
          <w:rFonts w:hint="eastAsia" w:ascii="Times New Roman" w:hAnsi="Times New Roman" w:eastAsia="仿宋_GB2312"/>
          <w:spacing w:val="4"/>
          <w:sz w:val="32"/>
          <w:szCs w:val="32"/>
        </w:rPr>
        <w:t>全国高校思想政治工作网</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010-</w:t>
      </w:r>
      <w:r>
        <w:rPr>
          <w:rFonts w:hint="eastAsia" w:ascii="Times New Roman" w:hAnsi="Times New Roman" w:eastAsia="仿宋_GB2312"/>
          <w:sz w:val="32"/>
          <w:szCs w:val="32"/>
          <w:lang w:val="en-US" w:eastAsia="zh-CN"/>
        </w:rPr>
        <w:t>56803621</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010-</w:t>
      </w:r>
      <w:r>
        <w:rPr>
          <w:rFonts w:hint="eastAsia" w:ascii="Times New Roman" w:hAnsi="Times New Roman" w:eastAsia="仿宋_GB2312"/>
          <w:sz w:val="32"/>
          <w:szCs w:val="32"/>
          <w:lang w:val="en-US" w:eastAsia="zh-CN"/>
        </w:rPr>
        <w:t>56803657</w:t>
      </w:r>
      <w:r>
        <w:rPr>
          <w:rFonts w:hint="eastAsia" w:ascii="Times New Roman" w:hAnsi="Times New Roman" w:eastAsia="仿宋_GB2312"/>
          <w:sz w:val="32"/>
          <w:szCs w:val="32"/>
        </w:rPr>
        <w:t>（高校思想政治工作精品项目、高校思想政治工作研究文库</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高校原创文化精品）</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Times New Roman" w:hAnsi="Times New Roman" w:eastAsia="仿宋_GB2312"/>
          <w:sz w:val="32"/>
          <w:szCs w:val="32"/>
        </w:rPr>
      </w:pPr>
      <w:r>
        <w:rPr>
          <w:rFonts w:hint="eastAsia" w:ascii="Times New Roman" w:hAnsi="Times New Roman" w:eastAsia="仿宋_GB2312"/>
          <w:sz w:val="32"/>
          <w:szCs w:val="32"/>
        </w:rPr>
        <w:t>010-</w:t>
      </w:r>
      <w:r>
        <w:rPr>
          <w:rFonts w:hint="eastAsia" w:ascii="Times New Roman" w:hAnsi="Times New Roman" w:eastAsia="仿宋_GB2312"/>
          <w:sz w:val="32"/>
          <w:szCs w:val="32"/>
          <w:lang w:val="en-US" w:eastAsia="zh-CN"/>
        </w:rPr>
        <w:t>56803677</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010-56803616（高校场馆育人作用开发、高校数字文物开发）</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Times New Roman" w:hAnsi="Times New Roman" w:eastAsia="仿宋_GB2312"/>
          <w:sz w:val="32"/>
          <w:szCs w:val="32"/>
        </w:rPr>
      </w:pPr>
      <w:r>
        <w:rPr>
          <w:rFonts w:hint="eastAsia" w:ascii="Times New Roman" w:hAnsi="Times New Roman" w:eastAsia="仿宋_GB2312"/>
          <w:sz w:val="32"/>
          <w:szCs w:val="32"/>
        </w:rPr>
        <w:t>010-</w:t>
      </w:r>
      <w:r>
        <w:rPr>
          <w:rFonts w:hint="eastAsia" w:ascii="Times New Roman" w:hAnsi="Times New Roman" w:eastAsia="仿宋_GB2312"/>
          <w:sz w:val="32"/>
          <w:szCs w:val="32"/>
          <w:lang w:val="en-US" w:eastAsia="zh-CN"/>
        </w:rPr>
        <w:t>56803633</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010-</w:t>
      </w:r>
      <w:r>
        <w:rPr>
          <w:rFonts w:hint="eastAsia" w:ascii="Times New Roman" w:hAnsi="Times New Roman" w:eastAsia="仿宋_GB2312"/>
          <w:sz w:val="32"/>
          <w:szCs w:val="32"/>
          <w:lang w:val="en-US" w:eastAsia="zh-CN"/>
        </w:rPr>
        <w:t>56803678</w:t>
      </w:r>
      <w:r>
        <w:rPr>
          <w:rFonts w:hint="eastAsia" w:ascii="Times New Roman" w:hAnsi="Times New Roman" w:eastAsia="仿宋_GB2312"/>
          <w:sz w:val="32"/>
          <w:szCs w:val="32"/>
        </w:rPr>
        <w:t>（高校学生心理健康教育指导典型案例</w:t>
      </w:r>
      <w:r>
        <w:rPr>
          <w:rFonts w:hint="eastAsia" w:ascii="Times New Roman" w:hAnsi="Times New Roman" w:eastAsia="仿宋_GB2312"/>
          <w:sz w:val="32"/>
          <w:szCs w:val="32"/>
          <w:lang w:eastAsia="zh-CN"/>
        </w:rPr>
        <w:t>、新时代伟大变革融入高校思想政治教育典型案例</w:t>
      </w:r>
      <w:r>
        <w:rPr>
          <w:rFonts w:hint="eastAsia" w:ascii="Times New Roman" w:hAnsi="Times New Roman" w:eastAsia="仿宋_GB2312"/>
          <w:sz w:val="32"/>
          <w:szCs w:val="32"/>
        </w:rPr>
        <w:t>、</w:t>
      </w:r>
      <w:r>
        <w:rPr>
          <w:rFonts w:hint="eastAsia" w:ascii="Times New Roman" w:hAnsi="Times New Roman" w:eastAsia="仿宋_GB2312"/>
          <w:sz w:val="32"/>
          <w:szCs w:val="32"/>
          <w:lang w:eastAsia="zh-CN"/>
        </w:rPr>
        <w:t>大中小学思想政治教育一体化建设工作典型案例</w:t>
      </w:r>
      <w:r>
        <w:rPr>
          <w:rFonts w:hint="eastAsia" w:ascii="Times New Roman" w:hAnsi="Times New Roman" w:eastAsia="仿宋_GB2312"/>
          <w:sz w:val="32"/>
          <w:szCs w:val="32"/>
        </w:rPr>
        <w:t>）</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Times New Roman" w:hAnsi="Times New Roman" w:eastAsia="仿宋_GB2312"/>
          <w:sz w:val="32"/>
          <w:szCs w:val="32"/>
        </w:rPr>
      </w:pPr>
      <w:r>
        <w:rPr>
          <w:rFonts w:hint="eastAsia" w:ascii="Times New Roman" w:hAnsi="Times New Roman" w:eastAsia="仿宋_GB2312"/>
          <w:sz w:val="32"/>
          <w:szCs w:val="32"/>
        </w:rPr>
        <w:t>010-</w:t>
      </w:r>
      <w:r>
        <w:rPr>
          <w:rFonts w:hint="eastAsia" w:ascii="Times New Roman" w:hAnsi="Times New Roman" w:eastAsia="仿宋_GB2312"/>
          <w:sz w:val="32"/>
          <w:szCs w:val="32"/>
          <w:lang w:val="en-US" w:eastAsia="zh-CN"/>
        </w:rPr>
        <w:t>56803635</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010</w:t>
      </w:r>
      <w:r>
        <w:rPr>
          <w:rFonts w:hint="eastAsia" w:ascii="Times New Roman" w:hAnsi="Times New Roman" w:eastAsia="仿宋_GB2312"/>
          <w:sz w:val="32"/>
          <w:szCs w:val="32"/>
          <w:lang w:val="en-US" w:eastAsia="zh-CN"/>
        </w:rPr>
        <w:t>-</w:t>
      </w:r>
      <w:r>
        <w:rPr>
          <w:rFonts w:hint="eastAsia" w:ascii="Times New Roman" w:hAnsi="Times New Roman" w:eastAsia="仿宋_GB2312"/>
          <w:sz w:val="32"/>
          <w:szCs w:val="32"/>
        </w:rPr>
        <w:t>56803649（高校思想政治工作中青年骨干、高校网络教育名师、高校辅导员名师工作室）</w:t>
      </w:r>
    </w:p>
    <w:p>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rPr>
      </w:pPr>
      <w:r>
        <w:rPr>
          <w:rFonts w:hint="eastAsia" w:ascii="Times New Roman" w:hAnsi="Times New Roman" w:eastAsia="仿宋_GB2312"/>
          <w:sz w:val="32"/>
          <w:szCs w:val="32"/>
        </w:rPr>
        <w:t>010-</w:t>
      </w:r>
      <w:r>
        <w:rPr>
          <w:rFonts w:hint="eastAsia" w:ascii="Times New Roman" w:hAnsi="Times New Roman" w:eastAsia="仿宋_GB2312"/>
          <w:sz w:val="32"/>
          <w:szCs w:val="32"/>
          <w:lang w:val="en-US" w:eastAsia="zh-CN"/>
        </w:rPr>
        <w:t>56803668</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lang w:val="en-US" w:eastAsia="zh-CN"/>
        </w:rPr>
        <w:t>010-56803671</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010-</w:t>
      </w:r>
      <w:r>
        <w:rPr>
          <w:rFonts w:hint="eastAsia" w:ascii="Times New Roman" w:hAnsi="Times New Roman" w:eastAsia="仿宋_GB2312"/>
          <w:sz w:val="32"/>
          <w:szCs w:val="32"/>
          <w:lang w:val="en-US" w:eastAsia="zh-CN"/>
        </w:rPr>
        <w:t>56803673</w:t>
      </w:r>
      <w:r>
        <w:rPr>
          <w:rFonts w:hint="eastAsia" w:ascii="Times New Roman" w:hAnsi="Times New Roman" w:eastAsia="仿宋_GB2312"/>
          <w:sz w:val="32"/>
          <w:szCs w:val="32"/>
        </w:rPr>
        <w:t>（红色文化弘扬基地、学生综合素质训练基地、全国高校综合性教育实践体验基地、</w:t>
      </w:r>
      <w:r>
        <w:rPr>
          <w:rFonts w:hint="eastAsia" w:ascii="Times New Roman" w:hAnsi="Times New Roman" w:eastAsia="仿宋_GB2312"/>
          <w:sz w:val="32"/>
          <w:szCs w:val="32"/>
          <w:lang w:eastAsia="zh-CN"/>
        </w:rPr>
        <w:t>全国高校示范“</w:t>
      </w:r>
      <w:r>
        <w:rPr>
          <w:rFonts w:hint="eastAsia" w:ascii="Times New Roman" w:hAnsi="Times New Roman" w:eastAsia="仿宋_GB2312"/>
          <w:sz w:val="32"/>
          <w:szCs w:val="32"/>
        </w:rPr>
        <w:t>一站式”</w:t>
      </w:r>
      <w:r>
        <w:rPr>
          <w:rFonts w:hint="eastAsia" w:ascii="Times New Roman" w:hAnsi="Times New Roman" w:eastAsia="仿宋_GB2312"/>
          <w:sz w:val="32"/>
          <w:szCs w:val="32"/>
          <w:lang w:eastAsia="zh-CN"/>
        </w:rPr>
        <w:t>学生</w:t>
      </w:r>
      <w:r>
        <w:rPr>
          <w:rFonts w:hint="eastAsia" w:ascii="Times New Roman" w:hAnsi="Times New Roman" w:eastAsia="仿宋_GB2312"/>
          <w:sz w:val="32"/>
          <w:szCs w:val="32"/>
          <w:lang w:val="en-US" w:eastAsia="zh-CN"/>
        </w:rPr>
        <w:t>社区</w:t>
      </w:r>
      <w:r>
        <w:rPr>
          <w:rFonts w:hint="eastAsia" w:ascii="Times New Roman" w:hAnsi="Times New Roman" w:eastAsia="仿宋_GB2312"/>
          <w:sz w:val="32"/>
          <w:szCs w:val="32"/>
        </w:rPr>
        <w:t>）</w:t>
      </w:r>
    </w:p>
    <w:sectPr>
      <w:footerReference r:id="rId3" w:type="default"/>
      <w:pgSz w:w="11906" w:h="16838"/>
      <w:pgMar w:top="2098" w:right="1800" w:bottom="1984" w:left="1800" w:header="851" w:footer="1531"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embedRegular r:id="rId1" w:fontKey="{F923A7FA-F67F-30D3-5D6F-1067DA0158AC}"/>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embedRegular r:id="rId2" w:fontKey="{9E9F2942-9E11-0738-5D6F-10672A09D507}"/>
  </w:font>
  <w:font w:name="方正小标宋简体">
    <w:panose1 w:val="02000000000000000000"/>
    <w:charset w:val="86"/>
    <w:family w:val="auto"/>
    <w:pitch w:val="default"/>
    <w:sig w:usb0="00000001" w:usb1="08000000" w:usb2="00000000" w:usb3="00000000" w:csb0="00040000" w:csb1="00000000"/>
    <w:embedRegular r:id="rId3" w:fontKey="{A59AA396-2034-B1A3-5D6F-10672944EB2A}"/>
  </w:font>
  <w:font w:name="仿宋">
    <w:altName w:val="方正仿宋_GBK"/>
    <w:panose1 w:val="02010609060101010101"/>
    <w:charset w:val="86"/>
    <w:family w:val="modern"/>
    <w:pitch w:val="default"/>
    <w:sig w:usb0="00000000" w:usb1="00000000" w:usb2="00000016" w:usb3="00000000" w:csb0="00040001" w:csb1="00000000"/>
  </w:font>
  <w:font w:name="仿宋_GB2312">
    <w:altName w:val="方正仿宋_GBK"/>
    <w:panose1 w:val="02010609030101010101"/>
    <w:charset w:val="86"/>
    <w:family w:val="auto"/>
    <w:pitch w:val="default"/>
    <w:sig w:usb0="00000000" w:usb1="00000000" w:usb2="00000000" w:usb3="00000000" w:csb0="00040000" w:csb1="00000000"/>
  </w:font>
  <w:font w:name="汉仪书宋二KW">
    <w:panose1 w:val="00020600040101010101"/>
    <w:charset w:val="86"/>
    <w:family w:val="auto"/>
    <w:pitch w:val="default"/>
    <w:sig w:usb0="A00002BF" w:usb1="18EF7CFA" w:usb2="00000016" w:usb3="00000000" w:csb0="00040000" w:csb1="00000000"/>
  </w:font>
  <w:font w:name="汉仪中黑KW">
    <w:panose1 w:val="00020600040101010101"/>
    <w:charset w:val="86"/>
    <w:family w:val="auto"/>
    <w:pitch w:val="default"/>
    <w:sig w:usb0="A00002BF" w:usb1="18EF7CFA" w:usb2="00000016" w:usb3="00000000" w:csb0="00040000" w:csb1="00000000"/>
  </w:font>
  <w:font w:name="Helvetica Neue">
    <w:panose1 w:val="02000503000000020004"/>
    <w:charset w:val="00"/>
    <w:family w:val="auto"/>
    <w:pitch w:val="default"/>
    <w:sig w:usb0="E50002FF" w:usb1="500079DB" w:usb2="00000010" w:usb3="00000000" w:csb0="00000000" w:csb1="00000000"/>
  </w:font>
  <w:font w:name="方正仿宋_GBK">
    <w:panose1 w:val="02000000000000000000"/>
    <w:charset w:val="86"/>
    <w:family w:val="auto"/>
    <w:pitch w:val="default"/>
    <w:sig w:usb0="A00002BF" w:usb1="38CF7CFA" w:usb2="00082016" w:usb3="00000000" w:csb0="00040001" w:csb1="00000000"/>
  </w:font>
  <w:font w:name="Kingsoft Sign">
    <w:panose1 w:val="05050102010706020507"/>
    <w:charset w:val="00"/>
    <w:family w:val="auto"/>
    <w:pitch w:val="default"/>
    <w:sig w:usb0="00000000" w:usb1="1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ascii="Times New Roman" w:hAnsi="Times New Roman" w:cs="Times New Roman"/>
                              <w:sz w:val="28"/>
                              <w:szCs w:val="44"/>
                            </w:rPr>
                          </w:pPr>
                          <w:r>
                            <w:rPr>
                              <w:rFonts w:hint="eastAsia" w:ascii="宋体" w:hAnsi="宋体" w:eastAsia="宋体" w:cs="宋体"/>
                              <w:sz w:val="28"/>
                              <w:szCs w:val="44"/>
                            </w:rPr>
                            <w:t xml:space="preserve">— </w:t>
                          </w:r>
                          <w:r>
                            <w:rPr>
                              <w:rFonts w:ascii="Times New Roman" w:hAnsi="Times New Roman" w:cs="Times New Roman"/>
                              <w:sz w:val="28"/>
                              <w:szCs w:val="44"/>
                            </w:rPr>
                            <w:fldChar w:fldCharType="begin"/>
                          </w:r>
                          <w:r>
                            <w:rPr>
                              <w:rFonts w:ascii="Times New Roman" w:hAnsi="Times New Roman" w:cs="Times New Roman"/>
                              <w:sz w:val="28"/>
                              <w:szCs w:val="44"/>
                            </w:rPr>
                            <w:instrText xml:space="preserve"> PAGE  \* MERGEFORMAT </w:instrText>
                          </w:r>
                          <w:r>
                            <w:rPr>
                              <w:rFonts w:ascii="Times New Roman" w:hAnsi="Times New Roman" w:cs="Times New Roman"/>
                              <w:sz w:val="28"/>
                              <w:szCs w:val="44"/>
                            </w:rPr>
                            <w:fldChar w:fldCharType="separate"/>
                          </w:r>
                          <w:r>
                            <w:rPr>
                              <w:rFonts w:ascii="Times New Roman" w:hAnsi="Times New Roman" w:cs="Times New Roman"/>
                              <w:sz w:val="28"/>
                              <w:szCs w:val="44"/>
                            </w:rPr>
                            <w:t>1</w:t>
                          </w:r>
                          <w:r>
                            <w:rPr>
                              <w:rFonts w:ascii="Times New Roman" w:hAnsi="Times New Roman" w:cs="Times New Roman"/>
                              <w:sz w:val="28"/>
                              <w:szCs w:val="44"/>
                            </w:rPr>
                            <w:fldChar w:fldCharType="end"/>
                          </w:r>
                          <w:r>
                            <w:rPr>
                              <w:rFonts w:hint="eastAsia" w:ascii="宋体" w:hAnsi="宋体" w:eastAsia="宋体" w:cs="宋体"/>
                              <w:sz w:val="28"/>
                              <w:szCs w:val="44"/>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M1w58KgIAAFU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gizZlnY6p3lEToq5u3qGCBgp2sUpVdi0ArT1nVmeBlxnP/cd1GPf4P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BYAAABk&#10;cnMvUEsBAhQAFAAAAAgAh07iQLNJWO7QAAAABQEAAA8AAAAAAAAAAQAgAAAAOAAAAGRycy9kb3du&#10;cmV2LnhtbFBLAQIUABQAAAAIAIdO4kCM1w58KgIAAFUEAAAOAAAAAAAAAAEAIAAAADUBAABkcnMv&#10;ZTJvRG9jLnhtbFBLBQYAAAAABgAGAFkBAADRBQAAAAA=&#10;">
              <v:fill on="f" focussize="0,0"/>
              <v:stroke on="f" weight="0.5pt"/>
              <v:imagedata o:title=""/>
              <o:lock v:ext="edit" aspectratio="f"/>
              <v:textbox inset="0mm,0mm,0mm,0mm" style="mso-fit-shape-to-text:t;">
                <w:txbxContent>
                  <w:p>
                    <w:pPr>
                      <w:pStyle w:val="4"/>
                      <w:rPr>
                        <w:rFonts w:ascii="Times New Roman" w:hAnsi="Times New Roman" w:cs="Times New Roman"/>
                        <w:sz w:val="28"/>
                        <w:szCs w:val="44"/>
                      </w:rPr>
                    </w:pPr>
                    <w:r>
                      <w:rPr>
                        <w:rFonts w:hint="eastAsia" w:ascii="宋体" w:hAnsi="宋体" w:eastAsia="宋体" w:cs="宋体"/>
                        <w:sz w:val="28"/>
                        <w:szCs w:val="44"/>
                      </w:rPr>
                      <w:t xml:space="preserve">— </w:t>
                    </w:r>
                    <w:r>
                      <w:rPr>
                        <w:rFonts w:ascii="Times New Roman" w:hAnsi="Times New Roman" w:cs="Times New Roman"/>
                        <w:sz w:val="28"/>
                        <w:szCs w:val="44"/>
                      </w:rPr>
                      <w:fldChar w:fldCharType="begin"/>
                    </w:r>
                    <w:r>
                      <w:rPr>
                        <w:rFonts w:ascii="Times New Roman" w:hAnsi="Times New Roman" w:cs="Times New Roman"/>
                        <w:sz w:val="28"/>
                        <w:szCs w:val="44"/>
                      </w:rPr>
                      <w:instrText xml:space="preserve"> PAGE  \* MERGEFORMAT </w:instrText>
                    </w:r>
                    <w:r>
                      <w:rPr>
                        <w:rFonts w:ascii="Times New Roman" w:hAnsi="Times New Roman" w:cs="Times New Roman"/>
                        <w:sz w:val="28"/>
                        <w:szCs w:val="44"/>
                      </w:rPr>
                      <w:fldChar w:fldCharType="separate"/>
                    </w:r>
                    <w:r>
                      <w:rPr>
                        <w:rFonts w:ascii="Times New Roman" w:hAnsi="Times New Roman" w:cs="Times New Roman"/>
                        <w:sz w:val="28"/>
                        <w:szCs w:val="44"/>
                      </w:rPr>
                      <w:t>1</w:t>
                    </w:r>
                    <w:r>
                      <w:rPr>
                        <w:rFonts w:ascii="Times New Roman" w:hAnsi="Times New Roman" w:cs="Times New Roman"/>
                        <w:sz w:val="28"/>
                        <w:szCs w:val="44"/>
                      </w:rPr>
                      <w:fldChar w:fldCharType="end"/>
                    </w:r>
                    <w:r>
                      <w:rPr>
                        <w:rFonts w:hint="eastAsia" w:ascii="宋体" w:hAnsi="宋体" w:eastAsia="宋体" w:cs="宋体"/>
                        <w:sz w:val="28"/>
                        <w:szCs w:val="44"/>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U4NTI2NDgyMjMxMWYxMjE5YzdjOTExZmNiOGMzMGUifQ=="/>
  </w:docVars>
  <w:rsids>
    <w:rsidRoot w:val="00BE6E67"/>
    <w:rsid w:val="000B06E7"/>
    <w:rsid w:val="001819BF"/>
    <w:rsid w:val="001A5413"/>
    <w:rsid w:val="001C6836"/>
    <w:rsid w:val="002079CC"/>
    <w:rsid w:val="0033023C"/>
    <w:rsid w:val="00393400"/>
    <w:rsid w:val="00610D12"/>
    <w:rsid w:val="00685900"/>
    <w:rsid w:val="006B78F4"/>
    <w:rsid w:val="007841EB"/>
    <w:rsid w:val="007C50E1"/>
    <w:rsid w:val="00AA683A"/>
    <w:rsid w:val="00B618E4"/>
    <w:rsid w:val="00BE127B"/>
    <w:rsid w:val="00BE6E67"/>
    <w:rsid w:val="00CD4ADD"/>
    <w:rsid w:val="00D10F1C"/>
    <w:rsid w:val="00D83D3D"/>
    <w:rsid w:val="00E56390"/>
    <w:rsid w:val="013D4DF4"/>
    <w:rsid w:val="067264F5"/>
    <w:rsid w:val="07545845"/>
    <w:rsid w:val="09A03EDE"/>
    <w:rsid w:val="0ACB64E0"/>
    <w:rsid w:val="0AF618DB"/>
    <w:rsid w:val="0CD47D27"/>
    <w:rsid w:val="0DBE92B7"/>
    <w:rsid w:val="0DE567E1"/>
    <w:rsid w:val="12266F4A"/>
    <w:rsid w:val="12887F46"/>
    <w:rsid w:val="150D405B"/>
    <w:rsid w:val="15360EDA"/>
    <w:rsid w:val="171223F9"/>
    <w:rsid w:val="187300DF"/>
    <w:rsid w:val="1AFF54B4"/>
    <w:rsid w:val="1BE9E1AD"/>
    <w:rsid w:val="1C3F97CA"/>
    <w:rsid w:val="1D578852"/>
    <w:rsid w:val="1E634C33"/>
    <w:rsid w:val="1FDF4637"/>
    <w:rsid w:val="201C3760"/>
    <w:rsid w:val="20F61553"/>
    <w:rsid w:val="21D87C6C"/>
    <w:rsid w:val="25233FF2"/>
    <w:rsid w:val="2A705563"/>
    <w:rsid w:val="2B6D12EE"/>
    <w:rsid w:val="2BC81598"/>
    <w:rsid w:val="2CC41D3B"/>
    <w:rsid w:val="2E4D18B0"/>
    <w:rsid w:val="314E11FC"/>
    <w:rsid w:val="33B559A0"/>
    <w:rsid w:val="3573250A"/>
    <w:rsid w:val="375A0E98"/>
    <w:rsid w:val="388FE19D"/>
    <w:rsid w:val="39772FF1"/>
    <w:rsid w:val="3FC85AD5"/>
    <w:rsid w:val="3FDE4497"/>
    <w:rsid w:val="40E708A5"/>
    <w:rsid w:val="47E7EF5B"/>
    <w:rsid w:val="4B32566E"/>
    <w:rsid w:val="4E925D9D"/>
    <w:rsid w:val="526164F9"/>
    <w:rsid w:val="55A40D60"/>
    <w:rsid w:val="56A72534"/>
    <w:rsid w:val="576A429E"/>
    <w:rsid w:val="584F342F"/>
    <w:rsid w:val="589A7317"/>
    <w:rsid w:val="5D8845C0"/>
    <w:rsid w:val="5D9C2B97"/>
    <w:rsid w:val="5EF83BD0"/>
    <w:rsid w:val="5FBF4065"/>
    <w:rsid w:val="5FFD2498"/>
    <w:rsid w:val="613C7592"/>
    <w:rsid w:val="61BE644C"/>
    <w:rsid w:val="64E536C8"/>
    <w:rsid w:val="654E7916"/>
    <w:rsid w:val="65993BC6"/>
    <w:rsid w:val="65BFA41A"/>
    <w:rsid w:val="676F3C4D"/>
    <w:rsid w:val="689D32B2"/>
    <w:rsid w:val="69FF8685"/>
    <w:rsid w:val="6FAA5C3A"/>
    <w:rsid w:val="71D638C6"/>
    <w:rsid w:val="7279200E"/>
    <w:rsid w:val="75646EFD"/>
    <w:rsid w:val="75CF2C4F"/>
    <w:rsid w:val="75D73501"/>
    <w:rsid w:val="766B05BB"/>
    <w:rsid w:val="773305DB"/>
    <w:rsid w:val="77B3A104"/>
    <w:rsid w:val="786A6010"/>
    <w:rsid w:val="7AFED540"/>
    <w:rsid w:val="7BFA45EF"/>
    <w:rsid w:val="7DFF9E77"/>
    <w:rsid w:val="7E976A65"/>
    <w:rsid w:val="7EFC55DF"/>
    <w:rsid w:val="7F914CE4"/>
    <w:rsid w:val="7FA17D52"/>
    <w:rsid w:val="7FB6DFB1"/>
    <w:rsid w:val="7FFD3C4D"/>
    <w:rsid w:val="87E46D90"/>
    <w:rsid w:val="8F7E2819"/>
    <w:rsid w:val="9FB2E2D4"/>
    <w:rsid w:val="B3F78C66"/>
    <w:rsid w:val="D17F3069"/>
    <w:rsid w:val="DDAE0103"/>
    <w:rsid w:val="DFDAD127"/>
    <w:rsid w:val="DFFF6B29"/>
    <w:rsid w:val="E59F02E6"/>
    <w:rsid w:val="EBF73028"/>
    <w:rsid w:val="EEFAE010"/>
    <w:rsid w:val="EEFC19F0"/>
    <w:rsid w:val="EF8F19D6"/>
    <w:rsid w:val="F17FEC15"/>
    <w:rsid w:val="F3ABEEC0"/>
    <w:rsid w:val="F77F4191"/>
    <w:rsid w:val="F7B5EB81"/>
    <w:rsid w:val="F7F73B8C"/>
    <w:rsid w:val="FAFFC9D1"/>
    <w:rsid w:val="FEF32426"/>
    <w:rsid w:val="FF8F4421"/>
    <w:rsid w:val="FFFF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13"/>
    <w:qFormat/>
    <w:uiPriority w:val="0"/>
    <w:pPr>
      <w:spacing w:beforeAutospacing="1" w:afterAutospacing="1"/>
      <w:jc w:val="left"/>
      <w:outlineLvl w:val="0"/>
    </w:pPr>
    <w:rPr>
      <w:rFonts w:hint="eastAsia" w:ascii="宋体" w:hAnsi="宋体" w:eastAsia="宋体" w:cs="Times New Roman"/>
      <w:b/>
      <w:bCs/>
      <w:kern w:val="44"/>
      <w:sz w:val="48"/>
      <w:szCs w:val="48"/>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2"/>
    <w:qFormat/>
    <w:uiPriority w:val="0"/>
    <w:rPr>
      <w:sz w:val="18"/>
      <w:szCs w:val="18"/>
    </w:rPr>
  </w:style>
  <w:style w:type="paragraph" w:styleId="4">
    <w:name w:val="footer"/>
    <w:basedOn w:val="1"/>
    <w:semiHidden/>
    <w:unhideWhenUsed/>
    <w:qFormat/>
    <w:uiPriority w:val="99"/>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Normal (Web)"/>
    <w:basedOn w:val="1"/>
    <w:qFormat/>
    <w:uiPriority w:val="0"/>
    <w:pPr>
      <w:spacing w:beforeAutospacing="1" w:afterAutospacing="1"/>
      <w:jc w:val="left"/>
    </w:pPr>
    <w:rPr>
      <w:rFonts w:cs="Times New Roman"/>
      <w:kern w:val="0"/>
      <w:sz w:val="24"/>
    </w:rPr>
  </w:style>
  <w:style w:type="character" w:styleId="9">
    <w:name w:val="Emphasis"/>
    <w:basedOn w:val="8"/>
    <w:qFormat/>
    <w:uiPriority w:val="20"/>
    <w:rPr>
      <w:i/>
      <w:iCs/>
    </w:rPr>
  </w:style>
  <w:style w:type="character" w:styleId="10">
    <w:name w:val="Hyperlink"/>
    <w:basedOn w:val="8"/>
    <w:qFormat/>
    <w:uiPriority w:val="0"/>
    <w:rPr>
      <w:color w:val="0000FF"/>
      <w:u w:val="single"/>
    </w:rPr>
  </w:style>
  <w:style w:type="paragraph" w:customStyle="1" w:styleId="11">
    <w:name w:val="Revision"/>
    <w:hidden/>
    <w:unhideWhenUsed/>
    <w:qFormat/>
    <w:uiPriority w:val="99"/>
    <w:rPr>
      <w:rFonts w:asciiTheme="minorHAnsi" w:hAnsiTheme="minorHAnsi" w:eastAsiaTheme="minorEastAsia" w:cstheme="minorBidi"/>
      <w:kern w:val="2"/>
      <w:sz w:val="21"/>
      <w:szCs w:val="24"/>
      <w:lang w:val="en-US" w:eastAsia="zh-CN" w:bidi="ar-SA"/>
    </w:rPr>
  </w:style>
  <w:style w:type="character" w:customStyle="1" w:styleId="12">
    <w:name w:val="批注框文本 Char"/>
    <w:basedOn w:val="8"/>
    <w:link w:val="3"/>
    <w:qFormat/>
    <w:uiPriority w:val="0"/>
    <w:rPr>
      <w:kern w:val="2"/>
      <w:sz w:val="18"/>
      <w:szCs w:val="18"/>
    </w:rPr>
  </w:style>
  <w:style w:type="character" w:customStyle="1" w:styleId="13">
    <w:name w:val="标题 1 Char"/>
    <w:link w:val="2"/>
    <w:qFormat/>
    <w:uiPriority w:val="0"/>
    <w:rPr>
      <w:rFonts w:hint="eastAsia" w:ascii="宋体" w:hAnsi="宋体" w:eastAsia="宋体" w:cs="Times New Roman"/>
      <w:b/>
      <w:bCs/>
      <w:kern w:val="44"/>
      <w:sz w:val="48"/>
      <w:szCs w:val="4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1132</Words>
  <Characters>1224</Characters>
  <Lines>59</Lines>
  <Paragraphs>16</Paragraphs>
  <TotalTime>21</TotalTime>
  <ScaleCrop>false</ScaleCrop>
  <LinksUpToDate>false</LinksUpToDate>
  <CharactersWithSpaces>1298</CharactersWithSpaces>
  <Application>WPS Office_6.2.0.8299_F1E327BC-269C-435d-A152-05C5408002CA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2023-09-11T23:23:00Z</dcterms:created>
  <dc:creator>JYB</dc:creator>
  <cp:lastModifiedBy>Yotin_L</cp:lastModifiedBy>
  <cp:lastPrinted>2024-10-16T17:11:00Z</cp:lastPrinted>
  <dcterms:modified xsi:type="dcterms:W3CDTF">2024-10-17T09:58:53Z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2052-6.2.0.8299</vt:lpwstr>
  </property>
  <property fmtid="{D5CDD505-2E9C-101B-9397-08002B2CF9AE}" pid="3" name="ICV">
    <vt:lpwstr>C016977D4AE821DC276E106733B0EA8E_43</vt:lpwstr>
  </property>
</Properties>
</file>